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60" w:rsidRDefault="008A2560" w:rsidP="008A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8A2560">
        <w:rPr>
          <w:rFonts w:ascii="Times New Roman" w:hAnsi="Times New Roman" w:cs="Times New Roman"/>
          <w:b/>
          <w:bCs/>
          <w:color w:val="000000"/>
          <w:sz w:val="30"/>
          <w:szCs w:val="30"/>
        </w:rPr>
        <w:t>La Complémentaire Santé Solid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ai</w:t>
      </w:r>
      <w:r w:rsidRPr="008A2560">
        <w:rPr>
          <w:rFonts w:ascii="Times New Roman" w:hAnsi="Times New Roman" w:cs="Times New Roman"/>
          <w:b/>
          <w:bCs/>
          <w:color w:val="000000"/>
          <w:sz w:val="30"/>
          <w:szCs w:val="30"/>
        </w:rPr>
        <w:t>re</w:t>
      </w:r>
    </w:p>
    <w:p w:rsidR="008A2560" w:rsidRPr="00F00C50" w:rsidRDefault="008A2560" w:rsidP="008A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</w:pPr>
      <w:r w:rsidRPr="00F00C50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avec ou sans participation financière</w:t>
      </w:r>
    </w:p>
    <w:p w:rsidR="008A2560" w:rsidRPr="008A2560" w:rsidRDefault="008A2560" w:rsidP="008A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8A2560" w:rsidRPr="008A2560" w:rsidRDefault="008A2560" w:rsidP="008A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A256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ex CMU</w:t>
      </w:r>
      <w:r w:rsidR="008F72D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-</w:t>
      </w:r>
      <w:r w:rsidRPr="008A256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C (Couverture Maladie Universelle Complémentaire) et</w:t>
      </w:r>
    </w:p>
    <w:p w:rsidR="008A2560" w:rsidRPr="008A2560" w:rsidRDefault="008A2560" w:rsidP="008A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A256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ex ACS (Aide à la Complémentaire Santé)</w:t>
      </w:r>
    </w:p>
    <w:p w:rsidR="008A2560" w:rsidRDefault="008A2560" w:rsidP="008A2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A2560" w:rsidRDefault="008A2560" w:rsidP="008A2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A2560" w:rsidRDefault="008A2560" w:rsidP="008A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La Complémentaire Santé Solidaire (CSS)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est une </w:t>
      </w:r>
      <w:r w:rsidR="008F72DD">
        <w:rPr>
          <w:rFonts w:ascii="Times New Roman" w:hAnsi="Times New Roman" w:cs="Times New Roman"/>
          <w:color w:val="000000"/>
          <w:sz w:val="26"/>
          <w:szCs w:val="26"/>
        </w:rPr>
        <w:t>aide aux dépenses de santé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destinée aux personnes aux revenus modestes.</w:t>
      </w:r>
      <w:r w:rsidR="0070277B">
        <w:rPr>
          <w:rFonts w:ascii="Times New Roman" w:hAnsi="Times New Roman" w:cs="Times New Roman"/>
          <w:color w:val="000000"/>
          <w:sz w:val="26"/>
          <w:szCs w:val="26"/>
        </w:rPr>
        <w:t xml:space="preserve"> Elle est venue remplacer la CMU</w:t>
      </w:r>
      <w:r w:rsidR="008F72DD">
        <w:rPr>
          <w:rFonts w:ascii="Times New Roman" w:hAnsi="Times New Roman" w:cs="Times New Roman"/>
          <w:color w:val="000000"/>
          <w:sz w:val="26"/>
          <w:szCs w:val="26"/>
        </w:rPr>
        <w:t>-C</w:t>
      </w:r>
      <w:r w:rsidR="0070277B">
        <w:rPr>
          <w:rFonts w:ascii="Times New Roman" w:hAnsi="Times New Roman" w:cs="Times New Roman"/>
          <w:color w:val="000000"/>
          <w:sz w:val="26"/>
          <w:szCs w:val="26"/>
        </w:rPr>
        <w:t xml:space="preserve"> et l’ACS dès 11/2019.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A2560" w:rsidRDefault="008A2560" w:rsidP="008A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Elle est attribuée, pour un an, sous conditions de résidence et de ressources.</w:t>
      </w:r>
    </w:p>
    <w:p w:rsidR="008A2560" w:rsidRDefault="008A2560" w:rsidP="008A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2560" w:rsidRDefault="008A2560" w:rsidP="008A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2560">
        <w:rPr>
          <w:rFonts w:ascii="Times New Roman" w:hAnsi="Times New Roman" w:cs="Times New Roman"/>
          <w:color w:val="000000"/>
          <w:sz w:val="26"/>
          <w:szCs w:val="26"/>
          <w:u w:val="single"/>
        </w:rPr>
        <w:t>Pour en savoir plus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</w:p>
    <w:p w:rsidR="008A2560" w:rsidRDefault="00C351BF" w:rsidP="008A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hyperlink r:id="rId5" w:history="1">
        <w:r w:rsidR="008F72DD" w:rsidRPr="005726F5">
          <w:rPr>
            <w:rStyle w:val="Lienhypertexte"/>
            <w:rFonts w:ascii="Times New Roman" w:hAnsi="Times New Roman" w:cs="Times New Roman"/>
            <w:sz w:val="26"/>
            <w:szCs w:val="26"/>
          </w:rPr>
          <w:t>www.ameli.fr</w:t>
        </w:r>
      </w:hyperlink>
      <w:r w:rsidR="008F72DD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</w:p>
    <w:p w:rsidR="008A2560" w:rsidRDefault="00C351BF" w:rsidP="008A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hyperlink r:id="rId6" w:history="1">
        <w:r w:rsidR="008A2560" w:rsidRPr="005726F5">
          <w:rPr>
            <w:rStyle w:val="Lienhypertexte"/>
            <w:rFonts w:ascii="Times New Roman" w:hAnsi="Times New Roman" w:cs="Times New Roman"/>
            <w:sz w:val="26"/>
            <w:szCs w:val="26"/>
          </w:rPr>
          <w:t>www.service-public.fr</w:t>
        </w:r>
      </w:hyperlink>
    </w:p>
    <w:p w:rsidR="008A2560" w:rsidRDefault="008A2560" w:rsidP="008A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8A2560" w:rsidRDefault="008A2560" w:rsidP="008A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Vous pouvez également prendre contact auprès du CCAS (Centre Communal d’Action</w:t>
      </w:r>
    </w:p>
    <w:p w:rsidR="008A2560" w:rsidRDefault="008A2560" w:rsidP="008A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Sociale)</w:t>
      </w:r>
    </w:p>
    <w:p w:rsidR="008A2560" w:rsidRDefault="008A2560" w:rsidP="008A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D688D" w:rsidRDefault="008A2560" w:rsidP="00C351B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Ci-</w:t>
      </w:r>
      <w:r w:rsidR="00C35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contre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, retrouvez le formulaire CERFA qui est le même pour les deux</w:t>
      </w:r>
      <w:r w:rsidR="00C35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demandes</w:t>
      </w:r>
    </w:p>
    <w:sectPr w:rsidR="005D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60"/>
    <w:rsid w:val="005D688D"/>
    <w:rsid w:val="0070277B"/>
    <w:rsid w:val="008A2560"/>
    <w:rsid w:val="008F72DD"/>
    <w:rsid w:val="00C351BF"/>
    <w:rsid w:val="00F0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2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2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rvice-public.fr" TargetMode="External"/><Relationship Id="rId5" Type="http://schemas.openxmlformats.org/officeDocument/2006/relationships/hyperlink" Target="http://www.ameli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MAUDUIT</dc:creator>
  <cp:lastModifiedBy>Tatiana LORILLEUX</cp:lastModifiedBy>
  <cp:revision>4</cp:revision>
  <dcterms:created xsi:type="dcterms:W3CDTF">2021-05-25T08:06:00Z</dcterms:created>
  <dcterms:modified xsi:type="dcterms:W3CDTF">2021-05-28T08:29:00Z</dcterms:modified>
</cp:coreProperties>
</file>